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0" w:rsidRDefault="001158F0" w:rsidP="001158F0">
      <w:r>
        <w:t>УТВЕРЖДАЮ:</w:t>
      </w:r>
    </w:p>
    <w:p w:rsidR="001158F0" w:rsidRDefault="001158F0" w:rsidP="001158F0">
      <w:r>
        <w:t>директор Фонда содействия устойчивому развитию</w:t>
      </w:r>
    </w:p>
    <w:p w:rsidR="001158F0" w:rsidRDefault="001158F0" w:rsidP="001158F0">
      <w:r>
        <w:t>«Серебряная тайга»</w:t>
      </w:r>
    </w:p>
    <w:p w:rsidR="001158F0" w:rsidRDefault="001158F0" w:rsidP="001158F0">
      <w:r>
        <w:t>(Ю.А. Паутов)</w:t>
      </w:r>
    </w:p>
    <w:p w:rsidR="001158F0" w:rsidRDefault="001158F0" w:rsidP="001158F0">
      <w:r>
        <w:t>ПОЛОЖЕНИЕ</w:t>
      </w:r>
    </w:p>
    <w:p w:rsidR="001158F0" w:rsidRDefault="001158F0" w:rsidP="001158F0">
      <w:r>
        <w:t xml:space="preserve">об организации и проведении конкурса заявок на получение финансовой и экспертной поддержки предпринимательских инициатив местных жителей </w:t>
      </w:r>
      <w:proofErr w:type="spellStart"/>
      <w:r>
        <w:t>Усть-Куломского</w:t>
      </w:r>
      <w:proofErr w:type="spellEnd"/>
      <w:r>
        <w:t xml:space="preserve"> района Республики Коми – сельских поселений Вольдино, Помоздино, Пожег, </w:t>
      </w:r>
      <w:proofErr w:type="spellStart"/>
      <w:r>
        <w:t>Керчомъя</w:t>
      </w:r>
      <w:proofErr w:type="spellEnd"/>
      <w:r>
        <w:t xml:space="preserve">; </w:t>
      </w:r>
      <w:proofErr w:type="spellStart"/>
      <w:r>
        <w:t>Прилузского</w:t>
      </w:r>
      <w:proofErr w:type="spellEnd"/>
      <w:r>
        <w:t xml:space="preserve"> района Республики Коми – </w:t>
      </w:r>
      <w:proofErr w:type="gramStart"/>
      <w:r>
        <w:t>сель-</w:t>
      </w:r>
      <w:proofErr w:type="spellStart"/>
      <w:r>
        <w:t>ских</w:t>
      </w:r>
      <w:proofErr w:type="spellEnd"/>
      <w:proofErr w:type="gramEnd"/>
      <w:r>
        <w:t xml:space="preserve"> поселений Объячево, Ношуль – в рамках Проекта «Северное сияние. Женские инициативы для устойчивого сельского развития»</w:t>
      </w:r>
    </w:p>
    <w:p w:rsidR="001158F0" w:rsidRDefault="001158F0" w:rsidP="001158F0">
      <w:r>
        <w:t>Фонд содействия устойчивому развитию «Серебряная тайга»,</w:t>
      </w:r>
    </w:p>
    <w:p w:rsidR="001158F0" w:rsidRDefault="001158F0" w:rsidP="001158F0">
      <w:r>
        <w:t>Сыктывкар</w:t>
      </w:r>
    </w:p>
    <w:p w:rsidR="001158F0" w:rsidRDefault="001158F0" w:rsidP="001158F0">
      <w:r>
        <w:t>2020 г.</w:t>
      </w:r>
    </w:p>
    <w:p w:rsidR="001158F0" w:rsidRDefault="001158F0" w:rsidP="001158F0">
      <w:r>
        <w:t>2</w:t>
      </w:r>
    </w:p>
    <w:p w:rsidR="001158F0" w:rsidRDefault="001158F0" w:rsidP="001158F0">
      <w:r>
        <w:t>14 июня 2017 года Фонд содействия устойчивому развитию «Серебряная тайга» внесен Министерством юстиции</w:t>
      </w:r>
    </w:p>
    <w:p w:rsidR="001158F0" w:rsidRDefault="001158F0" w:rsidP="001158F0">
      <w:r>
        <w:t>РФ в реестр «некоммерческих организаций, выполняющих функцию иностранного агента»</w:t>
      </w:r>
    </w:p>
    <w:p w:rsidR="001158F0" w:rsidRDefault="001158F0" w:rsidP="001158F0">
      <w:r>
        <w:t xml:space="preserve">Настоящее Положение определяет порядок организации и проведения </w:t>
      </w:r>
      <w:proofErr w:type="gramStart"/>
      <w:r>
        <w:t>конкур-</w:t>
      </w:r>
      <w:proofErr w:type="spellStart"/>
      <w:r>
        <w:t>са</w:t>
      </w:r>
      <w:proofErr w:type="spellEnd"/>
      <w:proofErr w:type="gramEnd"/>
      <w:r>
        <w:t xml:space="preserve"> заявок на получение финансовой и экспертной поддержки в рамках проекта «Се-верное сияние. Женские инициативы для устойчивого сельского развития» при </w:t>
      </w:r>
      <w:proofErr w:type="gramStart"/>
      <w:r>
        <w:t>под-</w:t>
      </w:r>
      <w:proofErr w:type="spellStart"/>
      <w:r>
        <w:t>держке</w:t>
      </w:r>
      <w:proofErr w:type="spellEnd"/>
      <w:proofErr w:type="gramEnd"/>
      <w:r>
        <w:t xml:space="preserve"> Европейского союза, направленного на развитие сельских предприниматель-</w:t>
      </w:r>
      <w:proofErr w:type="spellStart"/>
      <w:r>
        <w:t>ских</w:t>
      </w:r>
      <w:proofErr w:type="spellEnd"/>
      <w:r>
        <w:t xml:space="preserve"> инициатив в сфере экологического (устойчивого) туризма, малых производств, сельского хозяйства, сферы услуг и др. смежных отраслей (далее – «Конкурс»).</w:t>
      </w:r>
    </w:p>
    <w:p w:rsidR="001158F0" w:rsidRDefault="001158F0" w:rsidP="001158F0">
      <w:r>
        <w:t>1. Общие положения</w:t>
      </w:r>
    </w:p>
    <w:p w:rsidR="001158F0" w:rsidRDefault="001158F0" w:rsidP="001158F0">
      <w:r>
        <w:t>1.1. Организатором Конкурса является Фонд содействия устойчивому развитию «Серебряная тайга» (далее – «Организатор»).</w:t>
      </w:r>
    </w:p>
    <w:p w:rsidR="001158F0" w:rsidRDefault="001158F0" w:rsidP="001158F0">
      <w:r>
        <w:t xml:space="preserve">1.2. Конкурс предназначен для жителей населенных пунктов </w:t>
      </w:r>
      <w:proofErr w:type="spellStart"/>
      <w:r>
        <w:t>Усть-Куломского</w:t>
      </w:r>
      <w:proofErr w:type="spellEnd"/>
      <w:r>
        <w:t xml:space="preserve"> района Республики Коми – сельских поселений «Вольдино», «Помоздино», «Пожег», «</w:t>
      </w:r>
      <w:proofErr w:type="spellStart"/>
      <w:r>
        <w:t>Керчомъя</w:t>
      </w:r>
      <w:proofErr w:type="spellEnd"/>
      <w:r>
        <w:t xml:space="preserve">»; </w:t>
      </w:r>
      <w:proofErr w:type="spellStart"/>
      <w:r>
        <w:t>Прилузского</w:t>
      </w:r>
      <w:proofErr w:type="spellEnd"/>
      <w:r>
        <w:t xml:space="preserve"> района Республики Коми – сельских поселений «</w:t>
      </w:r>
      <w:proofErr w:type="spellStart"/>
      <w:proofErr w:type="gramStart"/>
      <w:r>
        <w:t>Объяче</w:t>
      </w:r>
      <w:proofErr w:type="spellEnd"/>
      <w:r>
        <w:t>-во</w:t>
      </w:r>
      <w:proofErr w:type="gramEnd"/>
      <w:r>
        <w:t>», «Ношуль» (далее – «Территория Конкурса»).</w:t>
      </w:r>
    </w:p>
    <w:p w:rsidR="001158F0" w:rsidRDefault="001158F0" w:rsidP="001158F0">
      <w:r>
        <w:t>1.4. Отбор заявок будет осуществлён на основе решения конкурсной Комиссии.</w:t>
      </w:r>
    </w:p>
    <w:p w:rsidR="001158F0" w:rsidRDefault="001158F0" w:rsidP="001158F0">
      <w:r>
        <w:t xml:space="preserve">1.5. В рамках Конкурса будут поддержаны </w:t>
      </w:r>
      <w:proofErr w:type="gramStart"/>
      <w:r>
        <w:t>бизнес-инициативы</w:t>
      </w:r>
      <w:proofErr w:type="gramEnd"/>
      <w:r>
        <w:t>, реализуемые физическими лицами, индивидуальными предпринимателями и юридическими лица-</w:t>
      </w:r>
      <w:r>
        <w:lastRenderedPageBreak/>
        <w:t>ми, проживающими/зарегистрированными на Территории Конкурса (п. 1.2 данного Положения).</w:t>
      </w:r>
    </w:p>
    <w:p w:rsidR="001158F0" w:rsidRDefault="001158F0" w:rsidP="001158F0">
      <w:r>
        <w:t>Финансирование Конкурса осуществляется за счет средств Организатора в рамках проекта «Северное сияние. Женские инициативы для устойчивого сельского развития» при поддержке Европейского Союза в следующих размерах:</w:t>
      </w:r>
    </w:p>
    <w:p w:rsidR="001158F0" w:rsidRDefault="001158F0" w:rsidP="001158F0">
      <w:r>
        <w:t>1.5.1. для физических лиц от 50.000 до 300.000 рублей.</w:t>
      </w:r>
    </w:p>
    <w:p w:rsidR="001158F0" w:rsidRDefault="001158F0" w:rsidP="001158F0">
      <w:r>
        <w:t>1.5.2. для юридических лиц от 100.000 рублей до 700.000 рублей.</w:t>
      </w:r>
    </w:p>
    <w:p w:rsidR="001158F0" w:rsidRDefault="001158F0" w:rsidP="001158F0">
      <w:r>
        <w:t>1.6. В исключительных случаях, по решению Конкурсной Комиссии, суммы грантов могут быть изменены.</w:t>
      </w:r>
    </w:p>
    <w:p w:rsidR="001158F0" w:rsidRDefault="001158F0" w:rsidP="001158F0">
      <w:r>
        <w:t>2. Цели Конкурса</w:t>
      </w:r>
    </w:p>
    <w:p w:rsidR="001158F0" w:rsidRDefault="001158F0" w:rsidP="001158F0">
      <w:r>
        <w:t>Конкурс проводится с целью: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выявления и привлечения заинтересованной и наиболее активной части жите-лей Территории Конкурса к разработке и реализации </w:t>
      </w:r>
      <w:proofErr w:type="gramStart"/>
      <w:r>
        <w:t>своих</w:t>
      </w:r>
      <w:proofErr w:type="gramEnd"/>
      <w:r>
        <w:t xml:space="preserve"> бизнес-инициатив, направленных на устойчивое социально-экономическое развитие сельских </w:t>
      </w:r>
      <w:proofErr w:type="spellStart"/>
      <w:r>
        <w:t>по-селений</w:t>
      </w:r>
      <w:proofErr w:type="spellEnd"/>
      <w:r>
        <w:t>.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содействия повышению привлекательности Территории </w:t>
      </w:r>
      <w:proofErr w:type="gramStart"/>
      <w:r>
        <w:t>Конкурса</w:t>
      </w:r>
      <w:proofErr w:type="gramEnd"/>
      <w:r>
        <w:t xml:space="preserve"> как для местных жителей, так и для посетителей.</w:t>
      </w:r>
    </w:p>
    <w:p w:rsidR="001158F0" w:rsidRDefault="001158F0" w:rsidP="001158F0">
      <w:r>
        <w:t>3.Участники Конкурса</w:t>
      </w:r>
    </w:p>
    <w:p w:rsidR="001158F0" w:rsidRDefault="001158F0" w:rsidP="001158F0">
      <w:r>
        <w:t>3.1. Участниками Конкурса могут выступать физические лица (старше 18 лет), индивидуальные предприниматели и юридические лица, зарегистрированные и/или осуществляющие свою деятельность на Территории Конкурса.</w:t>
      </w:r>
    </w:p>
    <w:p w:rsidR="001158F0" w:rsidRDefault="001158F0" w:rsidP="001158F0">
      <w:r>
        <w:t>3.2. Не могут являться участниками Конкурса:</w:t>
      </w:r>
    </w:p>
    <w:p w:rsidR="001158F0" w:rsidRDefault="001158F0" w:rsidP="001158F0">
      <w:r>
        <w:t xml:space="preserve">3.2.1. лица, привлекаемые в качестве экспертов и членов </w:t>
      </w:r>
      <w:proofErr w:type="gramStart"/>
      <w:r>
        <w:t>Конкурсной</w:t>
      </w:r>
      <w:proofErr w:type="gramEnd"/>
      <w:r>
        <w:t xml:space="preserve"> </w:t>
      </w:r>
      <w:proofErr w:type="spellStart"/>
      <w:r>
        <w:t>комис</w:t>
      </w:r>
      <w:proofErr w:type="spellEnd"/>
      <w:r>
        <w:t>-сии;</w:t>
      </w:r>
    </w:p>
    <w:p w:rsidR="001158F0" w:rsidRDefault="001158F0" w:rsidP="001158F0">
      <w:r>
        <w:t xml:space="preserve">3.2.2. индивидуальные предприниматели и юридические лица, имеющие </w:t>
      </w:r>
      <w:proofErr w:type="gramStart"/>
      <w:r>
        <w:t>за-</w:t>
      </w:r>
      <w:proofErr w:type="spellStart"/>
      <w:r>
        <w:t>долженность</w:t>
      </w:r>
      <w:proofErr w:type="spellEnd"/>
      <w:proofErr w:type="gramEnd"/>
      <w:r>
        <w:t xml:space="preserve"> по платежам в бюджет и государственные внебюджетные фонды;</w:t>
      </w:r>
    </w:p>
    <w:p w:rsidR="001158F0" w:rsidRDefault="001158F0" w:rsidP="001158F0">
      <w:r>
        <w:t>3.2.3. 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1158F0" w:rsidRDefault="001158F0" w:rsidP="001158F0">
      <w:r>
        <w:t>3.2.4. лица, представившие неполный пакет документов;</w:t>
      </w:r>
    </w:p>
    <w:p w:rsidR="001158F0" w:rsidRDefault="001158F0" w:rsidP="001158F0">
      <w:r>
        <w:t>3.2.5. лица, сообщившие о себе недостоверные сведения.</w:t>
      </w:r>
    </w:p>
    <w:p w:rsidR="001158F0" w:rsidRDefault="001158F0" w:rsidP="001158F0">
      <w:r>
        <w:t>3</w:t>
      </w:r>
    </w:p>
    <w:p w:rsidR="001158F0" w:rsidRDefault="001158F0" w:rsidP="001158F0">
      <w:r>
        <w:t>14 июня 2017 года Фонд содействия устойчивому развитию «Серебряная тайга» внесен Министерством юстиции</w:t>
      </w:r>
    </w:p>
    <w:p w:rsidR="001158F0" w:rsidRDefault="001158F0" w:rsidP="001158F0">
      <w:r>
        <w:t>РФ в реестр «некоммерческих организаций, выполняющих функцию иностранного агента»</w:t>
      </w:r>
    </w:p>
    <w:p w:rsidR="001158F0" w:rsidRDefault="001158F0" w:rsidP="001158F0">
      <w:r>
        <w:lastRenderedPageBreak/>
        <w:t>4. Приоритетные направления конкурса</w:t>
      </w:r>
    </w:p>
    <w:p w:rsidR="001158F0" w:rsidRDefault="001158F0" w:rsidP="001158F0">
      <w:r>
        <w:t>Конкурс имеет следующие направления:</w:t>
      </w:r>
    </w:p>
    <w:p w:rsidR="001158F0" w:rsidRDefault="001158F0" w:rsidP="001158F0">
      <w:r>
        <w:t xml:space="preserve">4.1. </w:t>
      </w:r>
      <w:proofErr w:type="gramStart"/>
      <w:r>
        <w:t>Бизнес-проекты</w:t>
      </w:r>
      <w:proofErr w:type="gramEnd"/>
      <w:r>
        <w:t xml:space="preserve"> по переработке природных и/или </w:t>
      </w:r>
      <w:proofErr w:type="spellStart"/>
      <w:r>
        <w:t>недревесных</w:t>
      </w:r>
      <w:proofErr w:type="spellEnd"/>
      <w:r>
        <w:t xml:space="preserve"> ресурсов в высококачественные натуральные продукты.</w:t>
      </w:r>
    </w:p>
    <w:p w:rsidR="001158F0" w:rsidRDefault="001158F0" w:rsidP="001158F0">
      <w:r>
        <w:t xml:space="preserve">4.2. </w:t>
      </w:r>
      <w:proofErr w:type="gramStart"/>
      <w:r>
        <w:t>Бизнес-проекты</w:t>
      </w:r>
      <w:proofErr w:type="gramEnd"/>
      <w:r>
        <w:t xml:space="preserve"> по налаживанию производства изделий ремесленников и мастеров, в том числе сувенирной продукции.</w:t>
      </w:r>
    </w:p>
    <w:p w:rsidR="001158F0" w:rsidRDefault="001158F0" w:rsidP="001158F0">
      <w:r>
        <w:t xml:space="preserve">4.3. </w:t>
      </w:r>
      <w:proofErr w:type="gramStart"/>
      <w:r>
        <w:t>Бизнес-проекты</w:t>
      </w:r>
      <w:proofErr w:type="gramEnd"/>
      <w:r>
        <w:t xml:space="preserve"> в сфере развития малого сельского хозяйства.</w:t>
      </w:r>
    </w:p>
    <w:p w:rsidR="001158F0" w:rsidRDefault="001158F0" w:rsidP="001158F0">
      <w:r>
        <w:t xml:space="preserve">4.4. </w:t>
      </w:r>
      <w:proofErr w:type="gramStart"/>
      <w:r>
        <w:t>Бизнес-проекты</w:t>
      </w:r>
      <w:proofErr w:type="gramEnd"/>
      <w:r>
        <w:t xml:space="preserve">, направленные на предоставление комплексных </w:t>
      </w:r>
      <w:proofErr w:type="spellStart"/>
      <w:r>
        <w:t>туристиче-ских</w:t>
      </w:r>
      <w:proofErr w:type="spellEnd"/>
      <w:r>
        <w:t xml:space="preserve"> услуг (проживание, питание, экскурсии), ремонт и/или обустройство и оформление гостевых домов, гостевых комнат в хозяйском доме.</w:t>
      </w:r>
    </w:p>
    <w:p w:rsidR="001158F0" w:rsidRDefault="001158F0" w:rsidP="001158F0">
      <w:r>
        <w:t xml:space="preserve">4.5. Другие предложения, направленные на устойчивое развитие </w:t>
      </w:r>
      <w:proofErr w:type="gramStart"/>
      <w:r>
        <w:t>сельских</w:t>
      </w:r>
      <w:proofErr w:type="gramEnd"/>
      <w:r>
        <w:t xml:space="preserve"> </w:t>
      </w:r>
      <w:proofErr w:type="spellStart"/>
      <w:r>
        <w:t>терри</w:t>
      </w:r>
      <w:proofErr w:type="spellEnd"/>
      <w:r>
        <w:t>-торий.</w:t>
      </w:r>
    </w:p>
    <w:p w:rsidR="001158F0" w:rsidRDefault="001158F0" w:rsidP="001158F0">
      <w:r>
        <w:t>5. Условия участия в Конкурсе</w:t>
      </w:r>
    </w:p>
    <w:p w:rsidR="001158F0" w:rsidRDefault="001158F0" w:rsidP="001158F0">
      <w:r>
        <w:t xml:space="preserve">5.1. Обязательным условием участия в Конкурсе является проживание / регистрация юридического или физического лица / осуществление деятельности на </w:t>
      </w:r>
      <w:proofErr w:type="spellStart"/>
      <w:proofErr w:type="gramStart"/>
      <w:r>
        <w:t>Террито-рии</w:t>
      </w:r>
      <w:proofErr w:type="spellEnd"/>
      <w:proofErr w:type="gramEnd"/>
      <w:r>
        <w:t xml:space="preserve"> Конкурса.</w:t>
      </w:r>
    </w:p>
    <w:p w:rsidR="001158F0" w:rsidRDefault="001158F0" w:rsidP="001158F0">
      <w:r>
        <w:t>5.2. Участники Конкурса должны предоставить материалы для участия в Конкурсе в соответствии с типовыми формами (формы прилагаются).</w:t>
      </w:r>
    </w:p>
    <w:p w:rsidR="001158F0" w:rsidRDefault="001158F0" w:rsidP="001158F0">
      <w:r>
        <w:t>5.3. Участник Конкурса может представить не более 2-х проектов по направлениям Конкурса в установленные сроки.</w:t>
      </w:r>
    </w:p>
    <w:p w:rsidR="001158F0" w:rsidRDefault="001158F0" w:rsidP="001158F0">
      <w:r>
        <w:t xml:space="preserve">5.4. Материалы на участие в Конкурсе предоставляются и согласовываются с </w:t>
      </w:r>
      <w:proofErr w:type="spellStart"/>
      <w:proofErr w:type="gramStart"/>
      <w:r>
        <w:t>Коор-динатором</w:t>
      </w:r>
      <w:proofErr w:type="spellEnd"/>
      <w:proofErr w:type="gramEnd"/>
      <w:r>
        <w:t xml:space="preserve"> проекта – Семяшкиной Валентиной </w:t>
      </w:r>
      <w:proofErr w:type="spellStart"/>
      <w:r>
        <w:t>Томасовной</w:t>
      </w:r>
      <w:proofErr w:type="spellEnd"/>
      <w:r>
        <w:t xml:space="preserve"> (+7 9121533013, e-</w:t>
      </w:r>
      <w:proofErr w:type="spellStart"/>
      <w:r>
        <w:t>mail</w:t>
      </w:r>
      <w:proofErr w:type="spellEnd"/>
      <w:r>
        <w:t>: office@komimodelforest.ru).</w:t>
      </w:r>
    </w:p>
    <w:p w:rsidR="001158F0" w:rsidRDefault="001158F0" w:rsidP="001158F0">
      <w:r>
        <w:t xml:space="preserve">5.5. Материалы, представленные не по установленной форме, регистрации не </w:t>
      </w:r>
      <w:proofErr w:type="gramStart"/>
      <w:r>
        <w:t>под-лежат</w:t>
      </w:r>
      <w:proofErr w:type="gramEnd"/>
      <w:r>
        <w:t xml:space="preserve"> и к участию в Конкурсе не допускаются. Сданные документы письменному рецензированию не подлежат и участникам Конкурса не возвращаются.</w:t>
      </w:r>
    </w:p>
    <w:p w:rsidR="001158F0" w:rsidRDefault="001158F0" w:rsidP="001158F0">
      <w:r>
        <w:t xml:space="preserve">5.6. У участников Конкурса могут быть запрошены дополнительные материалы и </w:t>
      </w:r>
      <w:proofErr w:type="gramStart"/>
      <w:r>
        <w:t>де-</w:t>
      </w:r>
      <w:proofErr w:type="spellStart"/>
      <w:r>
        <w:t>тализация</w:t>
      </w:r>
      <w:proofErr w:type="spellEnd"/>
      <w:proofErr w:type="gramEnd"/>
      <w:r>
        <w:t xml:space="preserve"> представленных ими данных.</w:t>
      </w:r>
    </w:p>
    <w:p w:rsidR="001158F0" w:rsidRDefault="001158F0" w:rsidP="001158F0">
      <w:r>
        <w:t>5.7. Участникам Конкурса могут быть заданы дополнительные уточняющие вопросы по представленным на Конкурс проектам.</w:t>
      </w:r>
    </w:p>
    <w:p w:rsidR="001158F0" w:rsidRDefault="001158F0" w:rsidP="001158F0">
      <w:r>
        <w:t>5.8. Прием заявок осуществляется</w:t>
      </w:r>
    </w:p>
    <w:p w:rsidR="001158F0" w:rsidRDefault="001158F0" w:rsidP="001158F0">
      <w:r>
        <w:t>1) по адресу: 167000, Республика Коми, г. Сыктывкар, а/я 810 (с обязательной пометкой на конверте «На конкурс заявок «Северное Сияние»);</w:t>
      </w:r>
    </w:p>
    <w:p w:rsidR="001158F0" w:rsidRDefault="001158F0" w:rsidP="001158F0">
      <w:r>
        <w:t>2) по e-</w:t>
      </w:r>
      <w:proofErr w:type="spellStart"/>
      <w:r>
        <w:t>mail</w:t>
      </w:r>
      <w:proofErr w:type="spellEnd"/>
      <w:r>
        <w:t xml:space="preserve">: office@komimodelforest.ru (с обязательной пометкой в теме </w:t>
      </w:r>
      <w:proofErr w:type="spellStart"/>
      <w:proofErr w:type="gramStart"/>
      <w:r>
        <w:t>пись-ма</w:t>
      </w:r>
      <w:proofErr w:type="spellEnd"/>
      <w:proofErr w:type="gramEnd"/>
      <w:r>
        <w:t xml:space="preserve"> «На конкурс заявок «Северное Сияние»).</w:t>
      </w:r>
    </w:p>
    <w:p w:rsidR="001158F0" w:rsidRDefault="001158F0" w:rsidP="001158F0">
      <w:r>
        <w:lastRenderedPageBreak/>
        <w:t>6. Основные критерии отбора проектов</w:t>
      </w:r>
    </w:p>
    <w:p w:rsidR="001158F0" w:rsidRDefault="001158F0" w:rsidP="001158F0">
      <w:r>
        <w:t xml:space="preserve">6.1. Заявленный проект должен содействовать увеличению доходов жителей </w:t>
      </w:r>
      <w:proofErr w:type="gramStart"/>
      <w:r>
        <w:t>Терри-тории</w:t>
      </w:r>
      <w:proofErr w:type="gramEnd"/>
      <w:r>
        <w:t xml:space="preserve"> Конкурса.</w:t>
      </w:r>
    </w:p>
    <w:p w:rsidR="001158F0" w:rsidRDefault="001158F0" w:rsidP="001158F0">
      <w:r>
        <w:t xml:space="preserve">6.2. Проект должен демонстрировать бережное отношение к </w:t>
      </w:r>
      <w:proofErr w:type="gramStart"/>
      <w:r>
        <w:t>национальным</w:t>
      </w:r>
      <w:proofErr w:type="gramEnd"/>
      <w:r>
        <w:t xml:space="preserve"> </w:t>
      </w:r>
      <w:proofErr w:type="spellStart"/>
      <w:r>
        <w:t>тради-циям</w:t>
      </w:r>
      <w:proofErr w:type="spellEnd"/>
      <w:r>
        <w:t>, сохранению культурного и природного наследия и традиционного образа жизни местного населения.</w:t>
      </w:r>
    </w:p>
    <w:p w:rsidR="001158F0" w:rsidRDefault="001158F0" w:rsidP="001158F0">
      <w:r>
        <w:t>6.3. Заявитель предусматривает привлечение собственных ресурсов (помещение, оборудование, труд, денежные средства и т.д.) для реализации проекта.</w:t>
      </w:r>
    </w:p>
    <w:p w:rsidR="001158F0" w:rsidRDefault="001158F0" w:rsidP="001158F0">
      <w:r>
        <w:t xml:space="preserve">6.4. Заявитель обладает опытом и знаниями, необходимыми для реализации </w:t>
      </w:r>
      <w:proofErr w:type="spellStart"/>
      <w:proofErr w:type="gramStart"/>
      <w:r>
        <w:t>проек</w:t>
      </w:r>
      <w:proofErr w:type="spellEnd"/>
      <w:r>
        <w:t>-та</w:t>
      </w:r>
      <w:proofErr w:type="gramEnd"/>
      <w:r>
        <w:t>, а также имеет высокую степень практической готовности к его реализации.</w:t>
      </w:r>
    </w:p>
    <w:p w:rsidR="001158F0" w:rsidRDefault="001158F0" w:rsidP="001158F0">
      <w:r>
        <w:t>6.5. Проект должен поддерживать и укреплять привлекательный имидж территории среди местных жителей, гостей и туристов.</w:t>
      </w:r>
    </w:p>
    <w:p w:rsidR="001158F0" w:rsidRDefault="001158F0" w:rsidP="001158F0">
      <w:r>
        <w:t>6.6. При рассмотрении заявок будут учитываться такие показатели, как: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реалистичность;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партнёрство с местными, муниципальными властями, с другими </w:t>
      </w:r>
      <w:proofErr w:type="spellStart"/>
      <w:proofErr w:type="gramStart"/>
      <w:r>
        <w:t>жи-телями</w:t>
      </w:r>
      <w:proofErr w:type="spellEnd"/>
      <w:proofErr w:type="gramEnd"/>
      <w:r>
        <w:t>, организациями и т.п.,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социальная значимость;</w:t>
      </w:r>
    </w:p>
    <w:p w:rsidR="001158F0" w:rsidRDefault="001158F0" w:rsidP="001158F0">
      <w:r>
        <w:t>4</w:t>
      </w:r>
    </w:p>
    <w:p w:rsidR="001158F0" w:rsidRDefault="001158F0" w:rsidP="001158F0">
      <w:r>
        <w:t>14 июня 2017 года Фонд содействия устойчивому развитию «Серебряная тайга» внесен Министерством юстиции</w:t>
      </w:r>
    </w:p>
    <w:p w:rsidR="001158F0" w:rsidRDefault="001158F0" w:rsidP="001158F0">
      <w:r>
        <w:t>РФ в реестр «некоммерческих организаций, выполняющих функцию иностранного агента»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</w:t>
      </w:r>
      <w:proofErr w:type="spellStart"/>
      <w:r>
        <w:t>экологичность</w:t>
      </w:r>
      <w:proofErr w:type="spellEnd"/>
      <w:r>
        <w:t>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возможность дальнейшего развития проекта;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использование </w:t>
      </w:r>
      <w:proofErr w:type="gramStart"/>
      <w:r>
        <w:t>природно-ландшафтных</w:t>
      </w:r>
      <w:proofErr w:type="gramEnd"/>
      <w:r>
        <w:t xml:space="preserve">, историко-культурных </w:t>
      </w:r>
      <w:proofErr w:type="spellStart"/>
      <w:r>
        <w:t>ресур</w:t>
      </w:r>
      <w:proofErr w:type="spellEnd"/>
      <w:r>
        <w:t>-сов территории, творческий подход, художественный уровень, учет сезонности, соответствие с общими задачами проекта «Северное си-</w:t>
      </w:r>
      <w:proofErr w:type="spellStart"/>
      <w:r>
        <w:t>яние</w:t>
      </w:r>
      <w:proofErr w:type="spellEnd"/>
      <w:r>
        <w:t>».</w:t>
      </w:r>
    </w:p>
    <w:p w:rsidR="001158F0" w:rsidRDefault="001158F0" w:rsidP="001158F0">
      <w:r>
        <w:t>7. График проведения конкурса</w:t>
      </w:r>
    </w:p>
    <w:p w:rsidR="001158F0" w:rsidRDefault="001158F0" w:rsidP="001158F0">
      <w:r>
        <w:t>7.1. Начало приема заявок (с заполнением Приложения №2.1 или Приложения №2.2) на Конкурс – 6 апреля 2020 года.</w:t>
      </w:r>
    </w:p>
    <w:p w:rsidR="001158F0" w:rsidRDefault="001158F0" w:rsidP="001158F0">
      <w:r>
        <w:t>7.2. Завершение приема заявок на Конкурс – 12 мая 2020 года.</w:t>
      </w:r>
    </w:p>
    <w:p w:rsidR="001158F0" w:rsidRDefault="001158F0" w:rsidP="001158F0">
      <w:r>
        <w:t xml:space="preserve">7.3. Предварительное рассмотрение заявок Конкурсной комиссией и обсуждение </w:t>
      </w:r>
      <w:proofErr w:type="gramStart"/>
      <w:r>
        <w:t>за-явок</w:t>
      </w:r>
      <w:proofErr w:type="gramEnd"/>
      <w:r>
        <w:t xml:space="preserve"> с заявителями в режиме </w:t>
      </w:r>
      <w:proofErr w:type="spellStart"/>
      <w:r>
        <w:t>on-line</w:t>
      </w:r>
      <w:proofErr w:type="spellEnd"/>
      <w:r>
        <w:t xml:space="preserve"> до 22 мая 2020 года.</w:t>
      </w:r>
    </w:p>
    <w:p w:rsidR="001158F0" w:rsidRDefault="001158F0" w:rsidP="001158F0">
      <w:r>
        <w:lastRenderedPageBreak/>
        <w:t xml:space="preserve">7.4. Обучающие семинары для заявителей (участников конкурса) состоятся с 25 мая по 05 июня 2020 года в </w:t>
      </w:r>
      <w:proofErr w:type="spellStart"/>
      <w:r>
        <w:t>Прилузском</w:t>
      </w:r>
      <w:proofErr w:type="spellEnd"/>
      <w:r>
        <w:t xml:space="preserve"> и </w:t>
      </w:r>
      <w:proofErr w:type="spellStart"/>
      <w:r>
        <w:t>Усть-Куломском</w:t>
      </w:r>
      <w:proofErr w:type="spellEnd"/>
      <w:r>
        <w:t xml:space="preserve"> районах. Участие </w:t>
      </w:r>
      <w:proofErr w:type="gramStart"/>
      <w:r>
        <w:t>Заяви-теля</w:t>
      </w:r>
      <w:proofErr w:type="gramEnd"/>
      <w:r>
        <w:t xml:space="preserve"> или его полномочного представителя является обязательным условием.</w:t>
      </w:r>
    </w:p>
    <w:p w:rsidR="001158F0" w:rsidRDefault="001158F0" w:rsidP="001158F0">
      <w:r>
        <w:t>7.5. Доработка и уточнение проектов (при необходимости) – до 12 июня 2020 года.</w:t>
      </w:r>
    </w:p>
    <w:p w:rsidR="001158F0" w:rsidRDefault="001158F0" w:rsidP="001158F0">
      <w:r>
        <w:t xml:space="preserve">7.6. Объявление результатов Конкурса, вручение победителям сертификатов, </w:t>
      </w:r>
      <w:proofErr w:type="spellStart"/>
      <w:proofErr w:type="gramStart"/>
      <w:r>
        <w:t>гаран</w:t>
      </w:r>
      <w:proofErr w:type="spellEnd"/>
      <w:r>
        <w:t>-тирующих</w:t>
      </w:r>
      <w:proofErr w:type="gramEnd"/>
      <w:r>
        <w:t xml:space="preserve"> получение финансовой поддержки и заключение договоров на фи-</w:t>
      </w:r>
      <w:proofErr w:type="spellStart"/>
      <w:r>
        <w:t>нансирование</w:t>
      </w:r>
      <w:proofErr w:type="spellEnd"/>
      <w:r>
        <w:t xml:space="preserve"> проектов – 22-26 июня 2020 года в </w:t>
      </w:r>
      <w:proofErr w:type="spellStart"/>
      <w:r>
        <w:t>Прилузском</w:t>
      </w:r>
      <w:proofErr w:type="spellEnd"/>
      <w:r>
        <w:t xml:space="preserve"> и </w:t>
      </w:r>
      <w:proofErr w:type="spellStart"/>
      <w:r>
        <w:t>Усть-Куломском</w:t>
      </w:r>
      <w:proofErr w:type="spellEnd"/>
      <w:r>
        <w:t xml:space="preserve"> районах.</w:t>
      </w:r>
    </w:p>
    <w:p w:rsidR="001158F0" w:rsidRDefault="001158F0" w:rsidP="001158F0">
      <w:r>
        <w:t xml:space="preserve">7.7. Перечисление </w:t>
      </w:r>
      <w:proofErr w:type="spellStart"/>
      <w:r>
        <w:t>грантовых</w:t>
      </w:r>
      <w:proofErr w:type="spellEnd"/>
      <w:r>
        <w:t xml:space="preserve"> средств – до 10 июля 2020 года.</w:t>
      </w:r>
    </w:p>
    <w:p w:rsidR="001158F0" w:rsidRDefault="001158F0" w:rsidP="001158F0">
      <w:r>
        <w:t xml:space="preserve">7.8. </w:t>
      </w:r>
      <w:proofErr w:type="gramStart"/>
      <w:r>
        <w:t>Предоставление</w:t>
      </w:r>
      <w:proofErr w:type="gramEnd"/>
      <w:r>
        <w:t xml:space="preserve"> получателями грантов отчётов, включая финансовый (по рас-</w:t>
      </w:r>
      <w:proofErr w:type="spellStart"/>
      <w:r>
        <w:t>ходованию</w:t>
      </w:r>
      <w:proofErr w:type="spellEnd"/>
      <w:r>
        <w:t xml:space="preserve"> средств), – в течение 15 дней после завершения запланированной и профинансированной по проекту деятельности, но не позднее 31 декабря 2020 года.</w:t>
      </w:r>
    </w:p>
    <w:p w:rsidR="001158F0" w:rsidRDefault="001158F0" w:rsidP="001158F0">
      <w:r>
        <w:t>7.9. Организатор оставляет за собой право объявления второго раунда Конкурса в 2021 году.</w:t>
      </w:r>
    </w:p>
    <w:p w:rsidR="001158F0" w:rsidRDefault="001158F0" w:rsidP="001158F0">
      <w:r>
        <w:t>7.10. Координатор Проекта осуществляет контроль над ходом реализации проектов и целевым использованием финансовой поддержки.</w:t>
      </w:r>
    </w:p>
    <w:p w:rsidR="001158F0" w:rsidRDefault="001158F0" w:rsidP="001158F0">
      <w:r>
        <w:t xml:space="preserve">8. Виды расходов, соответствующие требованиям для получения </w:t>
      </w:r>
      <w:proofErr w:type="spellStart"/>
      <w:proofErr w:type="gramStart"/>
      <w:r>
        <w:t>финан</w:t>
      </w:r>
      <w:proofErr w:type="spellEnd"/>
      <w:r>
        <w:t>-совой</w:t>
      </w:r>
      <w:proofErr w:type="gramEnd"/>
      <w:r>
        <w:t xml:space="preserve"> поддержки</w:t>
      </w:r>
    </w:p>
    <w:p w:rsidR="001158F0" w:rsidRDefault="001158F0" w:rsidP="001158F0">
      <w:r>
        <w:t xml:space="preserve">8.1. Закупка строительных материалов, инвентаря, оборудования, расходных </w:t>
      </w:r>
      <w:proofErr w:type="gramStart"/>
      <w:r>
        <w:t>мате-риалов</w:t>
      </w:r>
      <w:proofErr w:type="gramEnd"/>
      <w:r>
        <w:t xml:space="preserve"> для целей проекта.</w:t>
      </w:r>
    </w:p>
    <w:p w:rsidR="001158F0" w:rsidRDefault="001158F0" w:rsidP="001158F0">
      <w:r>
        <w:t>8.2. Создание и установка небольших архитектурных объектов, иных элементов оформления в традиционном стиле.</w:t>
      </w:r>
    </w:p>
    <w:p w:rsidR="001158F0" w:rsidRDefault="001158F0" w:rsidP="001158F0">
      <w:r>
        <w:t>8.3. Оплата труда привлеченных специалистов по реконструкции и оборудованию инфраструктуры.</w:t>
      </w:r>
    </w:p>
    <w:p w:rsidR="001158F0" w:rsidRDefault="001158F0" w:rsidP="001158F0">
      <w:r>
        <w:t>8.4. Закупка оборудования для производства, переработки, хранения, упаковки местной экологически чистой продукции, сувенирных изделий.</w:t>
      </w:r>
    </w:p>
    <w:p w:rsidR="001158F0" w:rsidRDefault="001158F0" w:rsidP="001158F0">
      <w:r>
        <w:t>8.5. Транспортные расходы и ряд других расходов, которые логично обоснованы в заявляемом проекте.</w:t>
      </w:r>
    </w:p>
    <w:p w:rsidR="001158F0" w:rsidRDefault="001158F0" w:rsidP="001158F0">
      <w:r>
        <w:t xml:space="preserve">8.6. Иные расходы на нужды проекта, которые будут иметь </w:t>
      </w:r>
      <w:proofErr w:type="gramStart"/>
      <w:r>
        <w:t>документальное</w:t>
      </w:r>
      <w:proofErr w:type="gramEnd"/>
      <w:r>
        <w:t xml:space="preserve"> под-</w:t>
      </w:r>
      <w:proofErr w:type="spellStart"/>
      <w:r>
        <w:t>тверждение</w:t>
      </w:r>
      <w:proofErr w:type="spellEnd"/>
      <w:r>
        <w:t>.</w:t>
      </w:r>
    </w:p>
    <w:p w:rsidR="001158F0" w:rsidRDefault="001158F0" w:rsidP="001158F0">
      <w:r>
        <w:t>9. Определение победителей Конкурса</w:t>
      </w:r>
    </w:p>
    <w:p w:rsidR="001158F0" w:rsidRDefault="001158F0" w:rsidP="001158F0">
      <w:r>
        <w:t xml:space="preserve">9.1. Конкурсная Комиссия настоящего Конкурса, рассмотрев все поступившие </w:t>
      </w:r>
      <w:proofErr w:type="gramStart"/>
      <w:r>
        <w:t>мате-риалы</w:t>
      </w:r>
      <w:proofErr w:type="gramEnd"/>
      <w:r>
        <w:t xml:space="preserve"> и исходя из потребностей в финансировании лучших из представленных заявок, а также общего фонда Конкурса, выбирает его победителей.</w:t>
      </w:r>
    </w:p>
    <w:p w:rsidR="001158F0" w:rsidRDefault="001158F0" w:rsidP="001158F0">
      <w:r>
        <w:t xml:space="preserve">9.2. Число победителей Конкурса не нормируется и зависит от качества </w:t>
      </w:r>
      <w:proofErr w:type="gramStart"/>
      <w:r>
        <w:t>представ-ленных</w:t>
      </w:r>
      <w:proofErr w:type="gramEnd"/>
      <w:r>
        <w:t xml:space="preserve"> заявок, но ограничено размером общего бюджета Конкурса. В случае,</w:t>
      </w:r>
    </w:p>
    <w:p w:rsidR="001158F0" w:rsidRDefault="001158F0" w:rsidP="001158F0">
      <w:r>
        <w:lastRenderedPageBreak/>
        <w:t>5</w:t>
      </w:r>
    </w:p>
    <w:p w:rsidR="001158F0" w:rsidRDefault="001158F0" w:rsidP="001158F0">
      <w:r>
        <w:t>14 июня 2017 года Фонд содействия устойчивому развитию «Серебряная тайга» внесен Министерством юстиции</w:t>
      </w:r>
    </w:p>
    <w:p w:rsidR="001158F0" w:rsidRDefault="001158F0" w:rsidP="001158F0">
      <w:r>
        <w:t>РФ в реестр «некоммерческих организаций, выполняющих функцию иностранного агента»</w:t>
      </w:r>
    </w:p>
    <w:p w:rsidR="001158F0" w:rsidRDefault="001158F0" w:rsidP="001158F0">
      <w:r>
        <w:t xml:space="preserve">если после проведения Конкурса </w:t>
      </w:r>
      <w:proofErr w:type="spellStart"/>
      <w:r>
        <w:t>грантовый</w:t>
      </w:r>
      <w:proofErr w:type="spellEnd"/>
      <w:r>
        <w:t xml:space="preserve"> фонд не исчерпан, в течение 2021 года проводится второй раунд Конкурса.</w:t>
      </w:r>
    </w:p>
    <w:p w:rsidR="001158F0" w:rsidRDefault="001158F0" w:rsidP="001158F0">
      <w:r>
        <w:t xml:space="preserve">9.3. Оценка и отбор лучших из представленных заявок происходит на заседании Конкурсной Комиссии, на котором заполняется таблица экспертной оценки, по каждому из мини-проектов принимается коллективное решение о поддержке проекта, об отказе в поддержке или о поддержке с рекомендациями по </w:t>
      </w:r>
      <w:proofErr w:type="gramStart"/>
      <w:r>
        <w:t>дора-</w:t>
      </w:r>
      <w:proofErr w:type="spellStart"/>
      <w:r>
        <w:t>ботке</w:t>
      </w:r>
      <w:proofErr w:type="spellEnd"/>
      <w:proofErr w:type="gramEnd"/>
      <w:r>
        <w:t xml:space="preserve"> и участию во втором раунде конкурса. Все решения Конкурсной Комиссии фиксируются в Протоколе заседания Конкурсной Комиссии. Участие членов Конкурсной Комиссии в заседании может быть как очным, так и заочным.</w:t>
      </w:r>
    </w:p>
    <w:p w:rsidR="001158F0" w:rsidRDefault="001158F0" w:rsidP="001158F0">
      <w:r>
        <w:t xml:space="preserve">10. Порядок финансирования </w:t>
      </w:r>
      <w:proofErr w:type="gramStart"/>
      <w:r>
        <w:t>бизнес-проектов</w:t>
      </w:r>
      <w:proofErr w:type="gramEnd"/>
    </w:p>
    <w:p w:rsidR="001158F0" w:rsidRDefault="001158F0" w:rsidP="001158F0">
      <w:r>
        <w:t xml:space="preserve">10.1. Перечисление целевых денежных средств на реализацию </w:t>
      </w:r>
      <w:proofErr w:type="gramStart"/>
      <w:r>
        <w:t>бизнес-проектов</w:t>
      </w:r>
      <w:proofErr w:type="gramEnd"/>
      <w:r>
        <w:t xml:space="preserve"> про-изводится единовременно, после заключения договора с Заявителем, победив-</w:t>
      </w:r>
      <w:proofErr w:type="spellStart"/>
      <w:r>
        <w:t>шим</w:t>
      </w:r>
      <w:proofErr w:type="spellEnd"/>
      <w:r>
        <w:t xml:space="preserve"> в Конкурсе. В договоре будет прописана дата выплаты средств на </w:t>
      </w:r>
      <w:proofErr w:type="spellStart"/>
      <w:proofErr w:type="gramStart"/>
      <w:r>
        <w:t>реализа-цию</w:t>
      </w:r>
      <w:proofErr w:type="spellEnd"/>
      <w:proofErr w:type="gramEnd"/>
      <w:r>
        <w:t xml:space="preserve"> проекта, сроки предоставления содержательной и финансовой отчетности по его реализации.</w:t>
      </w:r>
    </w:p>
    <w:p w:rsidR="001158F0" w:rsidRDefault="001158F0" w:rsidP="001158F0">
      <w:r>
        <w:t xml:space="preserve">10.2. Выплата будет произведена перечислением на рублевый расчетный счет </w:t>
      </w:r>
      <w:proofErr w:type="gramStart"/>
      <w:r>
        <w:t>Заяви-теля</w:t>
      </w:r>
      <w:proofErr w:type="gramEnd"/>
      <w:r>
        <w:t xml:space="preserve"> – организации или физического лица.</w:t>
      </w:r>
    </w:p>
    <w:p w:rsidR="001158F0" w:rsidRDefault="001158F0" w:rsidP="001158F0">
      <w:r>
        <w:t>10.3. В случае</w:t>
      </w:r>
      <w:proofErr w:type="gramStart"/>
      <w:r>
        <w:t>,</w:t>
      </w:r>
      <w:proofErr w:type="gramEnd"/>
      <w:r>
        <w:t xml:space="preserve"> если решением Конкурсной Комиссии установлен факт использования средств с нарушением порядка, установленного данным Положением, а также Договором пожертвования, исполнитель бизнес-проекта обязан устранить </w:t>
      </w:r>
      <w:proofErr w:type="spellStart"/>
      <w:r>
        <w:t>неце</w:t>
      </w:r>
      <w:proofErr w:type="spellEnd"/>
      <w:r>
        <w:t xml:space="preserve">-левое использование средств либо вернуть деньги в установленном законом </w:t>
      </w:r>
      <w:proofErr w:type="spellStart"/>
      <w:r>
        <w:t>по-рядке</w:t>
      </w:r>
      <w:proofErr w:type="spellEnd"/>
      <w:r>
        <w:t>.</w:t>
      </w:r>
    </w:p>
    <w:p w:rsidR="001158F0" w:rsidRDefault="001158F0" w:rsidP="001158F0">
      <w:r>
        <w:t>11. Конкурсная Комиссия</w:t>
      </w:r>
    </w:p>
    <w:p w:rsidR="001158F0" w:rsidRDefault="001158F0" w:rsidP="001158F0">
      <w:r>
        <w:t xml:space="preserve">11.1. Конкурсная Комиссия формируется из представителей Фонда «Серебряная </w:t>
      </w:r>
      <w:proofErr w:type="gramStart"/>
      <w:r>
        <w:t>тай-га</w:t>
      </w:r>
      <w:proofErr w:type="gramEnd"/>
      <w:r>
        <w:t xml:space="preserve">», АНО «Агентство развития сельских инициатив», НКО «Махаон </w:t>
      </w:r>
      <w:proofErr w:type="spellStart"/>
      <w:r>
        <w:t>Интер-нешнл</w:t>
      </w:r>
      <w:proofErr w:type="spellEnd"/>
      <w:r>
        <w:t>», привлеченных экспертов из муниципальных образований Территории Конкурса и утверждается Председателем Конкурсной Комиссии.</w:t>
      </w:r>
    </w:p>
    <w:p w:rsidR="001158F0" w:rsidRDefault="001158F0" w:rsidP="001158F0">
      <w:r>
        <w:t>11.2. Персональный состав Конкурсной Комиссии прилагается (Приложение № 1).</w:t>
      </w:r>
    </w:p>
    <w:p w:rsidR="001158F0" w:rsidRDefault="001158F0" w:rsidP="001158F0">
      <w:r>
        <w:t>11.3. Работа членов Конкурсной Комиссии осуществляется на безвозмездной основе.</w:t>
      </w:r>
    </w:p>
    <w:p w:rsidR="001158F0" w:rsidRDefault="001158F0" w:rsidP="001158F0">
      <w:r>
        <w:t xml:space="preserve">11.4. Конкурсная Комиссия является единственным органом, регулирующим </w:t>
      </w:r>
      <w:proofErr w:type="spellStart"/>
      <w:proofErr w:type="gramStart"/>
      <w:r>
        <w:t>проведе-ние</w:t>
      </w:r>
      <w:proofErr w:type="spellEnd"/>
      <w:proofErr w:type="gramEnd"/>
      <w:r>
        <w:t xml:space="preserve"> Конкурса, выявление его победителей, организующим разрешение любых спорных вопросов, связанных с настоящим Конкурсом и его последствиями.</w:t>
      </w:r>
    </w:p>
    <w:p w:rsidR="001158F0" w:rsidRDefault="001158F0" w:rsidP="001158F0">
      <w:r>
        <w:t>11.5. Основными функциями Комиссии являются:</w:t>
      </w:r>
    </w:p>
    <w:p w:rsidR="001158F0" w:rsidRDefault="001158F0" w:rsidP="001158F0">
      <w:r>
        <w:lastRenderedPageBreak/>
        <w:t xml:space="preserve">- выработка единых подходов к оценке </w:t>
      </w:r>
      <w:proofErr w:type="gramStart"/>
      <w:r>
        <w:t>бизнес-проектов</w:t>
      </w:r>
      <w:proofErr w:type="gramEnd"/>
      <w:r>
        <w:t xml:space="preserve"> (заявок),</w:t>
      </w:r>
    </w:p>
    <w:p w:rsidR="001158F0" w:rsidRDefault="001158F0" w:rsidP="001158F0">
      <w:r>
        <w:t xml:space="preserve">- анализ и оценка поступивших проектных заявок на предоставление </w:t>
      </w:r>
      <w:proofErr w:type="spellStart"/>
      <w:proofErr w:type="gramStart"/>
      <w:r>
        <w:t>финан</w:t>
      </w:r>
      <w:proofErr w:type="spellEnd"/>
      <w:r>
        <w:t>-совой</w:t>
      </w:r>
      <w:proofErr w:type="gramEnd"/>
      <w:r>
        <w:t xml:space="preserve"> поддержки,</w:t>
      </w:r>
    </w:p>
    <w:p w:rsidR="001158F0" w:rsidRDefault="001158F0" w:rsidP="001158F0">
      <w:r>
        <w:t xml:space="preserve">- утверждение бизнес-проектов, наиболее </w:t>
      </w:r>
      <w:proofErr w:type="gramStart"/>
      <w:r>
        <w:t>соответствующих</w:t>
      </w:r>
      <w:proofErr w:type="gramEnd"/>
      <w:r>
        <w:t xml:space="preserve"> критериям и приоритетам Проекта,</w:t>
      </w:r>
    </w:p>
    <w:p w:rsidR="001158F0" w:rsidRDefault="001158F0" w:rsidP="001158F0">
      <w:r>
        <w:t xml:space="preserve">- экспертные заключения по представленным </w:t>
      </w:r>
      <w:proofErr w:type="gramStart"/>
      <w:r>
        <w:t>бизнес-проектам</w:t>
      </w:r>
      <w:proofErr w:type="gramEnd"/>
      <w:r>
        <w:t xml:space="preserve"> (заявкам),</w:t>
      </w:r>
    </w:p>
    <w:p w:rsidR="001158F0" w:rsidRDefault="001158F0" w:rsidP="001158F0">
      <w:r>
        <w:t xml:space="preserve">- ведение базы данных поступивших </w:t>
      </w:r>
      <w:proofErr w:type="gramStart"/>
      <w:r>
        <w:t>бизнес-проектов</w:t>
      </w:r>
      <w:proofErr w:type="gramEnd"/>
      <w:r>
        <w:t xml:space="preserve"> (заявок).</w:t>
      </w:r>
    </w:p>
    <w:p w:rsidR="001158F0" w:rsidRDefault="001158F0" w:rsidP="001158F0">
      <w:r>
        <w:t>11.6. Конкурсная Комиссия имеет право дополнительно привлекать к своей работе специалистов соответствующей квалификации.</w:t>
      </w:r>
    </w:p>
    <w:p w:rsidR="001158F0" w:rsidRDefault="001158F0" w:rsidP="001158F0">
      <w:r>
        <w:t xml:space="preserve">11.7. Члены Конкурсной Комиссии имеют право задавать любые дополнительные </w:t>
      </w:r>
      <w:proofErr w:type="gramStart"/>
      <w:r>
        <w:t>во-</w:t>
      </w:r>
      <w:proofErr w:type="spellStart"/>
      <w:r>
        <w:t>просы</w:t>
      </w:r>
      <w:proofErr w:type="spellEnd"/>
      <w:proofErr w:type="gramEnd"/>
      <w:r>
        <w:t xml:space="preserve"> Заявителям, а также, при необходимости, посещать объекты, описанные в заявках, как до, так и после принятия решения о финансировании.</w:t>
      </w:r>
    </w:p>
    <w:p w:rsidR="001158F0" w:rsidRDefault="001158F0" w:rsidP="001158F0">
      <w:r>
        <w:t xml:space="preserve">11.8. Координатор Проекта является Секретарем Конкурсной Комиссии и </w:t>
      </w:r>
      <w:proofErr w:type="spellStart"/>
      <w:proofErr w:type="gramStart"/>
      <w:r>
        <w:t>осуществля-ет</w:t>
      </w:r>
      <w:proofErr w:type="spellEnd"/>
      <w:proofErr w:type="gramEnd"/>
      <w:r>
        <w:t xml:space="preserve"> первичный (технический) отбор заявок и организацию работы Конкурсной Комиссии. Работа осуществляется посредством электронной почты и личных встреч.</w:t>
      </w:r>
    </w:p>
    <w:p w:rsidR="001158F0" w:rsidRDefault="001158F0" w:rsidP="001158F0">
      <w:r>
        <w:t>6</w:t>
      </w:r>
    </w:p>
    <w:p w:rsidR="001158F0" w:rsidRDefault="001158F0" w:rsidP="001158F0">
      <w:r>
        <w:t>14 июня 2017 года Фонд содействия устойчивому развитию «Серебряная тайга» внесен Министерством юстиции</w:t>
      </w:r>
    </w:p>
    <w:p w:rsidR="001158F0" w:rsidRDefault="001158F0" w:rsidP="001158F0">
      <w:r>
        <w:t>РФ в реестр «некоммерческих организаций, выполняющих функцию иностранного агента»</w:t>
      </w:r>
    </w:p>
    <w:p w:rsidR="001158F0" w:rsidRDefault="001158F0" w:rsidP="001158F0">
      <w:r>
        <w:t>12. Ограничения по финансированию</w:t>
      </w:r>
    </w:p>
    <w:p w:rsidR="001158F0" w:rsidRDefault="001158F0" w:rsidP="001158F0">
      <w:r>
        <w:t>12.1. Средства, предоставленные в порядке целевого финансирования, НЕ могут использоваться: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на оказание гуманитарной и/или социальной помощи отдельным лицам;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для покрытия текущих расходов и долгов Заявителя;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на изготовление проектно-сметной документации без проведения фактических работ по изготовлению/обустройству объектов;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на выплату заработной платы Заявителю и членам его семьи (при этом оплата собственной работы по выполнению проекта может быть учтена как со-финансирование Заявителя);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для осуществления деятельности, не связанной с представленным на конкурс проектом;</w:t>
      </w:r>
    </w:p>
    <w:p w:rsidR="001158F0" w:rsidRDefault="001158F0" w:rsidP="001158F0">
      <w:r>
        <w:rPr>
          <w:rFonts w:ascii="Times New Roman" w:hAnsi="Times New Roman"/>
        </w:rPr>
        <w:t>−</w:t>
      </w:r>
      <w:r>
        <w:t xml:space="preserve"> на оплату лечения, образования, отдыха;</w:t>
      </w:r>
    </w:p>
    <w:p w:rsidR="001158F0" w:rsidRDefault="001158F0" w:rsidP="001158F0">
      <w:r>
        <w:rPr>
          <w:rFonts w:ascii="Times New Roman" w:hAnsi="Times New Roman"/>
        </w:rPr>
        <w:lastRenderedPageBreak/>
        <w:t>−</w:t>
      </w:r>
      <w:r>
        <w:t xml:space="preserve"> на поддержку текущей жизнедеятельности Заявителя.</w:t>
      </w:r>
    </w:p>
    <w:p w:rsidR="001158F0" w:rsidRDefault="001158F0" w:rsidP="001158F0">
      <w:r>
        <w:t xml:space="preserve">13. Осуществление </w:t>
      </w:r>
      <w:proofErr w:type="gramStart"/>
      <w:r>
        <w:t>контроля за</w:t>
      </w:r>
      <w:proofErr w:type="gramEnd"/>
      <w:r>
        <w:t xml:space="preserve"> ходом реализации проектов</w:t>
      </w:r>
    </w:p>
    <w:p w:rsidR="001158F0" w:rsidRDefault="001158F0" w:rsidP="001158F0">
      <w:r>
        <w:t xml:space="preserve">13.1. </w:t>
      </w:r>
      <w:proofErr w:type="gramStart"/>
      <w:r>
        <w:t xml:space="preserve">С каждым из победителей Конкурса будет заключен соответствующие договор, на основании которого он будет обязаны по установленному графику </w:t>
      </w:r>
      <w:proofErr w:type="spellStart"/>
      <w:r>
        <w:t>предоста</w:t>
      </w:r>
      <w:proofErr w:type="spellEnd"/>
      <w:r>
        <w:t>-вить содержательный и финансовый отчет о реализации своего мини-проекта.</w:t>
      </w:r>
      <w:proofErr w:type="gramEnd"/>
    </w:p>
    <w:p w:rsidR="001158F0" w:rsidRDefault="001158F0" w:rsidP="001158F0">
      <w:r>
        <w:t>13.2. В случае нарушения установленной отчетности, нецелевого использования средств и действий, противоречащих интересам Проекта, Конкурсной Комиссией может быть принято решение об изъятии выделенных средств.</w:t>
      </w:r>
    </w:p>
    <w:p w:rsidR="001158F0" w:rsidRDefault="001158F0" w:rsidP="001158F0">
      <w:r>
        <w:t xml:space="preserve">13.3. В период выполнения </w:t>
      </w:r>
      <w:proofErr w:type="gramStart"/>
      <w:r>
        <w:t>бизнес-проектов</w:t>
      </w:r>
      <w:proofErr w:type="gramEnd"/>
      <w:r>
        <w:t xml:space="preserve"> представители </w:t>
      </w:r>
      <w:proofErr w:type="spellStart"/>
      <w:r>
        <w:t>грантодающей</w:t>
      </w:r>
      <w:proofErr w:type="spellEnd"/>
      <w:r>
        <w:t xml:space="preserve"> </w:t>
      </w:r>
      <w:proofErr w:type="spellStart"/>
      <w:r>
        <w:t>организа-ции</w:t>
      </w:r>
      <w:proofErr w:type="spellEnd"/>
      <w:r>
        <w:t xml:space="preserve"> будут осуществлять непосредственный контроль над реализацией проектов. Данные о результатах контроля над ходом реализации проектов будут </w:t>
      </w:r>
      <w:proofErr w:type="gramStart"/>
      <w:r>
        <w:t>предо-</w:t>
      </w:r>
      <w:proofErr w:type="spellStart"/>
      <w:r>
        <w:t>ставляться</w:t>
      </w:r>
      <w:proofErr w:type="spellEnd"/>
      <w:proofErr w:type="gramEnd"/>
      <w:r>
        <w:t xml:space="preserve"> членам Конкурсной Комиссии.</w:t>
      </w:r>
    </w:p>
    <w:p w:rsidR="001158F0" w:rsidRDefault="001158F0" w:rsidP="001158F0">
      <w:r>
        <w:t xml:space="preserve">13.4. По решению Конкурсной Комиссии, в любое время в период реализации мини-проектов может быть проведена промежуточная оценка хода выполнения мини-проектов и расходования средств, включая заявленное со-финансирование. По окончании выполнения работ по </w:t>
      </w:r>
      <w:proofErr w:type="gramStart"/>
      <w:r>
        <w:t>бизнес-проекту</w:t>
      </w:r>
      <w:proofErr w:type="gramEnd"/>
      <w:r>
        <w:t xml:space="preserve"> будет проведена окончательная оценка достигнутых результатов, а также содержательных и финансовых отче-</w:t>
      </w:r>
      <w:proofErr w:type="spellStart"/>
      <w:r>
        <w:t>тов</w:t>
      </w:r>
      <w:proofErr w:type="spellEnd"/>
      <w:r>
        <w:t xml:space="preserve"> о выполнении бизнес-проекта по форме, утвержденной Конкурсной </w:t>
      </w:r>
      <w:proofErr w:type="spellStart"/>
      <w:r>
        <w:t>Комис-сией</w:t>
      </w:r>
      <w:proofErr w:type="spellEnd"/>
      <w:r>
        <w:t>, с обязательным наличием подтверждающих документов.</w:t>
      </w:r>
    </w:p>
    <w:p w:rsidR="001158F0" w:rsidRDefault="001158F0" w:rsidP="001158F0">
      <w:r>
        <w:t xml:space="preserve">13.5. Порядок приемки </w:t>
      </w:r>
      <w:proofErr w:type="gramStart"/>
      <w:r>
        <w:t>выполненных</w:t>
      </w:r>
      <w:proofErr w:type="gramEnd"/>
      <w:r>
        <w:t xml:space="preserve"> бизнес-проектов определен в Приложении №6.</w:t>
      </w:r>
    </w:p>
    <w:p w:rsidR="001158F0" w:rsidRDefault="001158F0" w:rsidP="001158F0">
      <w:r>
        <w:t>14. Помощь участникам Конкурса и корректировка заявок участников</w:t>
      </w:r>
    </w:p>
    <w:p w:rsidR="001158F0" w:rsidRDefault="001158F0" w:rsidP="001158F0">
      <w:r>
        <w:t xml:space="preserve">14.1. Заявки подаются всеми заинтересованными физическими и юридическими </w:t>
      </w:r>
      <w:proofErr w:type="gramStart"/>
      <w:r>
        <w:t>ли-</w:t>
      </w:r>
      <w:proofErr w:type="spellStart"/>
      <w:r>
        <w:t>цами</w:t>
      </w:r>
      <w:proofErr w:type="spellEnd"/>
      <w:proofErr w:type="gramEnd"/>
      <w:r>
        <w:t>, отвечающими требованиям раздела 3 настоящего Положения.</w:t>
      </w:r>
    </w:p>
    <w:p w:rsidR="001158F0" w:rsidRDefault="001158F0" w:rsidP="001158F0">
      <w:r>
        <w:t xml:space="preserve">14.2. С период с 25 мая по 05 июня 2020 года проводятся обучающие семинары по </w:t>
      </w:r>
      <w:proofErr w:type="gramStart"/>
      <w:r>
        <w:t>бизнес-планированию</w:t>
      </w:r>
      <w:proofErr w:type="gramEnd"/>
      <w:r>
        <w:t xml:space="preserve"> в </w:t>
      </w:r>
      <w:proofErr w:type="spellStart"/>
      <w:r>
        <w:t>Прилузском</w:t>
      </w:r>
      <w:proofErr w:type="spellEnd"/>
      <w:r>
        <w:t xml:space="preserve"> и </w:t>
      </w:r>
      <w:proofErr w:type="spellStart"/>
      <w:r>
        <w:t>Усть-Куломском</w:t>
      </w:r>
      <w:proofErr w:type="spellEnd"/>
      <w:r>
        <w:t xml:space="preserve"> районах.</w:t>
      </w:r>
    </w:p>
    <w:p w:rsidR="001158F0" w:rsidRDefault="001158F0" w:rsidP="001158F0">
      <w:r>
        <w:t xml:space="preserve">14.3. Для участников Конкурса разработана рабочая тетрадь с маркетинговой и </w:t>
      </w:r>
      <w:proofErr w:type="gramStart"/>
      <w:r>
        <w:t>фи-</w:t>
      </w:r>
      <w:proofErr w:type="spellStart"/>
      <w:r>
        <w:t>нансовой</w:t>
      </w:r>
      <w:proofErr w:type="spellEnd"/>
      <w:proofErr w:type="gramEnd"/>
      <w:r>
        <w:t xml:space="preserve"> частью, таблицами сбора данных для анализа.</w:t>
      </w:r>
    </w:p>
    <w:p w:rsidR="001158F0" w:rsidRDefault="001158F0" w:rsidP="001158F0">
      <w:r>
        <w:t xml:space="preserve">14.4. Конкурсная Комиссия будет стремиться рассматривать материалы участников Конкурса с позиций значимости их реализации на Территории Конкурса, с </w:t>
      </w:r>
      <w:proofErr w:type="spellStart"/>
      <w:proofErr w:type="gramStart"/>
      <w:r>
        <w:t>пози-ции</w:t>
      </w:r>
      <w:proofErr w:type="spellEnd"/>
      <w:proofErr w:type="gramEnd"/>
      <w:r>
        <w:t xml:space="preserve"> финансовой эффективности представленных бизнес-инициатив, а также оригинальности предложений. В случае</w:t>
      </w:r>
      <w:proofErr w:type="gramStart"/>
      <w:r>
        <w:t>,</w:t>
      </w:r>
      <w:proofErr w:type="gramEnd"/>
      <w:r>
        <w:t xml:space="preserve"> если такие потенциально сильные про-</w:t>
      </w:r>
      <w:proofErr w:type="spellStart"/>
      <w:r>
        <w:t>екты</w:t>
      </w:r>
      <w:proofErr w:type="spellEnd"/>
      <w:r>
        <w:t xml:space="preserve"> будут иметь незначительные недостатки в экономическом обосновании (расчётах), то, по решению Комиссии, соответствующим участникам Конкурса может быть оказана безвозмездная помощь по их доработке.</w:t>
      </w:r>
    </w:p>
    <w:p w:rsidR="001158F0" w:rsidRDefault="001158F0" w:rsidP="001158F0">
      <w:r>
        <w:t xml:space="preserve">14.5. Все победители Конкурса получат необходимые консультации по правилам и процедурам работы с предоставленными средствами, а также подготовки </w:t>
      </w:r>
      <w:proofErr w:type="gramStart"/>
      <w:r>
        <w:t>отчёт-</w:t>
      </w:r>
      <w:proofErr w:type="spellStart"/>
      <w:r>
        <w:t>ности</w:t>
      </w:r>
      <w:proofErr w:type="spellEnd"/>
      <w:proofErr w:type="gramEnd"/>
      <w:r>
        <w:t xml:space="preserve"> по проектам.</w:t>
      </w:r>
    </w:p>
    <w:p w:rsidR="001158F0" w:rsidRDefault="001158F0" w:rsidP="001158F0">
      <w:r>
        <w:t>7</w:t>
      </w:r>
    </w:p>
    <w:p w:rsidR="001158F0" w:rsidRDefault="001158F0" w:rsidP="001158F0">
      <w:r>
        <w:lastRenderedPageBreak/>
        <w:t>14 июня 2017 года Фонд содействия устойчивому развитию «Серебряная тайга» внесен Министерством юстиции</w:t>
      </w:r>
    </w:p>
    <w:p w:rsidR="001158F0" w:rsidRDefault="001158F0" w:rsidP="001158F0">
      <w:r>
        <w:t>РФ в реестр «некоммерческих организаций, выполняющих функцию иностранного агента»</w:t>
      </w:r>
    </w:p>
    <w:p w:rsidR="001158F0" w:rsidRDefault="001158F0" w:rsidP="001158F0">
      <w:r>
        <w:t xml:space="preserve">14.6. Конкурсная Комиссия оставляет за собой право попросить участника Конкурса скорректировать своё проектное предложение (в т. ч. изменить объем </w:t>
      </w:r>
      <w:proofErr w:type="spellStart"/>
      <w:proofErr w:type="gramStart"/>
      <w:r>
        <w:t>финанси-рования</w:t>
      </w:r>
      <w:proofErr w:type="spellEnd"/>
      <w:proofErr w:type="gramEnd"/>
      <w:r>
        <w:t xml:space="preserve"> проекта). В этом случае, по желанию участника Конкурса, члены </w:t>
      </w:r>
      <w:proofErr w:type="gramStart"/>
      <w:r>
        <w:t>про-</w:t>
      </w:r>
      <w:proofErr w:type="spellStart"/>
      <w:r>
        <w:t>ектной</w:t>
      </w:r>
      <w:proofErr w:type="spellEnd"/>
      <w:proofErr w:type="gramEnd"/>
      <w:r>
        <w:t xml:space="preserve"> команды безвозмездно окажут содействие в доработке заявки в </w:t>
      </w:r>
      <w:proofErr w:type="spellStart"/>
      <w:r>
        <w:t>соответ-ствии</w:t>
      </w:r>
      <w:proofErr w:type="spellEnd"/>
      <w:r>
        <w:t xml:space="preserve"> с рекомендациями конкурсной Комиссии. Окончательное решение по </w:t>
      </w:r>
      <w:proofErr w:type="gramStart"/>
      <w:r>
        <w:t>фи-</w:t>
      </w:r>
      <w:proofErr w:type="spellStart"/>
      <w:r>
        <w:t>нансированию</w:t>
      </w:r>
      <w:proofErr w:type="spellEnd"/>
      <w:proofErr w:type="gramEnd"/>
      <w:r>
        <w:t xml:space="preserve"> такой заявки будет приниматься на общих основаниях.</w:t>
      </w:r>
    </w:p>
    <w:p w:rsidR="001158F0" w:rsidRDefault="001158F0" w:rsidP="001158F0">
      <w:r>
        <w:t>14.7. В случае</w:t>
      </w:r>
      <w:proofErr w:type="gramStart"/>
      <w:r>
        <w:t>,</w:t>
      </w:r>
      <w:proofErr w:type="gramEnd"/>
      <w:r>
        <w:t xml:space="preserve"> если в ходе реализации проекта у получателя финансовой поддержки возникает объективная необходимость корректировки проектного предложения (без изменения направления работы, целей и задач), то его обоснованные предложения о внесении изменений в проект могут быть рассмотрены Конкурс-ной Комиссией в 10-дневный срок.</w:t>
      </w:r>
    </w:p>
    <w:p w:rsidR="001158F0" w:rsidRDefault="001158F0" w:rsidP="001158F0">
      <w:r>
        <w:t xml:space="preserve">14.8. При написании бизнес-плана и в ходе его реализации бесплатно </w:t>
      </w:r>
      <w:proofErr w:type="gramStart"/>
      <w:r>
        <w:t>предоставляет-</w:t>
      </w:r>
      <w:proofErr w:type="spellStart"/>
      <w:r>
        <w:t>ся</w:t>
      </w:r>
      <w:proofErr w:type="spellEnd"/>
      <w:proofErr w:type="gramEnd"/>
      <w:r>
        <w:t xml:space="preserve"> дистанционное и очное консультирование участников проекта, подготовка необходимой информации, помощь привлеченных экспертов и т.д.</w:t>
      </w:r>
    </w:p>
    <w:p w:rsidR="001158F0" w:rsidRDefault="001158F0" w:rsidP="001158F0">
      <w:r>
        <w:t>15. Освещение хода проведения и итогов конкурса.</w:t>
      </w:r>
    </w:p>
    <w:p w:rsidR="006C67F6" w:rsidRDefault="001158F0" w:rsidP="001158F0">
      <w:r>
        <w:t xml:space="preserve">15.1. Проведение Конкурса и его итоги будут освещаться в средствах </w:t>
      </w:r>
      <w:proofErr w:type="gramStart"/>
      <w:r>
        <w:t>массовой</w:t>
      </w:r>
      <w:proofErr w:type="gramEnd"/>
      <w:r>
        <w:t xml:space="preserve"> ин-формации, в том числе на официальных сайтах партнеров Проекта, в местных печатных изданиях, в тематических группах социальных сетей, в других обще-доступных СМИ.</w:t>
      </w:r>
      <w:bookmarkStart w:id="0" w:name="_GoBack"/>
      <w:bookmarkEnd w:id="0"/>
    </w:p>
    <w:sectPr w:rsidR="006C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mi Times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0"/>
    <w:rsid w:val="001158F0"/>
    <w:rsid w:val="006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omi Times" w:eastAsiaTheme="minorHAnsi" w:hAnsi="Komi Times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omi Times" w:eastAsiaTheme="minorHAnsi" w:hAnsi="Komi Times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2020-04-20T06:52:00Z</dcterms:created>
  <dcterms:modified xsi:type="dcterms:W3CDTF">2020-04-20T06:52:00Z</dcterms:modified>
</cp:coreProperties>
</file>